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acomGrelha"/>
        <w:tblW w:w="0" w:type="auto"/>
        <w:tblInd w:w="0" w:type="dxa"/>
        <w:tblLook w:val="04A0" w:firstRow="1" w:lastRow="0" w:firstColumn="1" w:lastColumn="0" w:noHBand="0" w:noVBand="1"/>
      </w:tblPr>
      <w:tblGrid>
        <w:gridCol w:w="5830"/>
        <w:gridCol w:w="2085"/>
        <w:gridCol w:w="1101"/>
      </w:tblGrid>
      <w:tr w:rsidR="00C72BB7" w:rsidRPr="007A0C6B" w14:paraId="7792EB92" w14:textId="77777777" w:rsidTr="00A46EE1"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1CBA6" w14:textId="07BF673E" w:rsidR="00C72BB7" w:rsidRPr="007A0C6B" w:rsidRDefault="001C6EBD">
            <w:r>
              <w:rPr>
                <w:b/>
              </w:rPr>
              <w:t>Sessão 14: A Esfera e a MEAL</w:t>
            </w:r>
          </w:p>
        </w:tc>
        <w:tc>
          <w:tcPr>
            <w:tcW w:w="3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E8F79" w14:textId="77777777" w:rsidR="003E6061" w:rsidRPr="007A0C6B" w:rsidRDefault="00232CFB" w:rsidP="00B9610E">
            <w:pPr>
              <w:jc w:val="center"/>
              <w:rPr>
                <w:b/>
              </w:rPr>
            </w:pPr>
            <w:r>
              <w:rPr>
                <w:b/>
              </w:rPr>
              <w:t>1 hora 30 minutos</w:t>
            </w:r>
          </w:p>
        </w:tc>
      </w:tr>
      <w:tr w:rsidR="007217EB" w:rsidRPr="007A0C6B" w14:paraId="3552AAE5" w14:textId="77777777" w:rsidTr="00A46EE1"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95825" w14:textId="7BC0867B" w:rsidR="00386F9D" w:rsidRPr="007A0C6B" w:rsidRDefault="007217EB" w:rsidP="007217EB">
            <w:r>
              <w:rPr>
                <w:b/>
              </w:rPr>
              <w:t>Nota:</w:t>
            </w:r>
            <w:r>
              <w:t xml:space="preserve"> Esta sessão baseia-se principalmente </w:t>
            </w:r>
            <w:r w:rsidR="005F26F5">
              <w:t xml:space="preserve">em </w:t>
            </w:r>
            <w:r>
              <w:t>conhecimentos, com informações básicas sobre acompanhamento, avaliação, prestação de contas e aprendizagem (MEAL), apresentadas num formato interativo</w:t>
            </w:r>
            <w:r w:rsidR="005B00B7">
              <w:t>,</w:t>
            </w:r>
            <w:r>
              <w:t xml:space="preserve"> com debate. Os participantes deverão depois realizar um trabalho de </w:t>
            </w:r>
            <w:r w:rsidR="00957ED0">
              <w:t>pesquisa</w:t>
            </w:r>
            <w:r>
              <w:t xml:space="preserve"> independente</w:t>
            </w:r>
            <w:r w:rsidR="005B00B7">
              <w:t>,</w:t>
            </w:r>
            <w:r>
              <w:t xml:space="preserve"> para encontrar e ligar as orientações da Esfera aos quatro aspetos da abordagem MEAL.</w:t>
            </w:r>
          </w:p>
          <w:p w14:paraId="2F6574D0" w14:textId="454776C3" w:rsidR="00386F9D" w:rsidRPr="007A0C6B" w:rsidRDefault="00386F9D" w:rsidP="007217EB">
            <w:r>
              <w:t xml:space="preserve">A sessão foi também concebida para reforçar ou mudar atitudes no sentido de uma maior valorização da MEAL e ilustrar formas </w:t>
            </w:r>
            <w:r w:rsidR="005B00B7">
              <w:t>através d</w:t>
            </w:r>
            <w:r>
              <w:t>as quais os participantes podem defender esta ênfase nas suas próprias organizações.</w:t>
            </w:r>
          </w:p>
          <w:p w14:paraId="7387723F" w14:textId="2442BD50" w:rsidR="007217EB" w:rsidRPr="007A0C6B" w:rsidRDefault="007217EB" w:rsidP="007217EB">
            <w:r>
              <w:t>A sessão inclui:</w:t>
            </w:r>
          </w:p>
          <w:p w14:paraId="2E36C716" w14:textId="410DABBE" w:rsidR="007217EB" w:rsidRPr="007A0C6B" w:rsidRDefault="007217EB" w:rsidP="004E6C11">
            <w:pPr>
              <w:ind w:left="251" w:hanging="251"/>
            </w:pPr>
            <w:r>
              <w:t>1.</w:t>
            </w:r>
            <w:r>
              <w:tab/>
              <w:t xml:space="preserve">Uma </w:t>
            </w:r>
            <w:r>
              <w:rPr>
                <w:b/>
                <w:bCs/>
              </w:rPr>
              <w:t>apresentação em PowerPoint</w:t>
            </w:r>
            <w:r>
              <w:t xml:space="preserve"> - com notas do formador na “Vista de Notas”, que explicam os temas-chave nos diapositivos e fornecem instruções para as atividades e a sua avaliação.</w:t>
            </w:r>
          </w:p>
          <w:p w14:paraId="42B5B2DA" w14:textId="6D7187A0" w:rsidR="003329CB" w:rsidRPr="007A0C6B" w:rsidRDefault="007217EB" w:rsidP="004E6C11">
            <w:pPr>
              <w:ind w:left="251" w:hanging="251"/>
              <w:rPr>
                <w:color w:val="C00000"/>
              </w:rPr>
            </w:pPr>
            <w:r>
              <w:t>2.</w:t>
            </w:r>
            <w:r>
              <w:tab/>
            </w:r>
            <w:r>
              <w:rPr>
                <w:b/>
              </w:rPr>
              <w:t xml:space="preserve">Uma atividade de </w:t>
            </w:r>
            <w:r w:rsidR="00957ED0">
              <w:rPr>
                <w:b/>
              </w:rPr>
              <w:t>pesquisa</w:t>
            </w:r>
            <w:r>
              <w:rPr>
                <w:b/>
              </w:rPr>
              <w:t xml:space="preserve"> em pequenos grupos</w:t>
            </w:r>
            <w:r w:rsidR="005B00B7">
              <w:rPr>
                <w:b/>
              </w:rPr>
              <w:t>,</w:t>
            </w:r>
            <w:r>
              <w:rPr>
                <w:b/>
              </w:rPr>
              <w:t xml:space="preserve"> </w:t>
            </w:r>
            <w:r>
              <w:t>a ser realizada de forma programada</w:t>
            </w:r>
            <w:r w:rsidR="005B00B7">
              <w:t>,</w:t>
            </w:r>
            <w:r>
              <w:t xml:space="preserve"> com quatro equipas participantes, sendo que cada uma deverá consultar o Manual Esfera para obter </w:t>
            </w:r>
            <w:r w:rsidR="005B00B7">
              <w:t xml:space="preserve">o </w:t>
            </w:r>
            <w:r>
              <w:t>apoio e orientação essenciais para cada componente da abordagem MEAL.</w:t>
            </w:r>
          </w:p>
          <w:p w14:paraId="0E1F9446" w14:textId="66F79255" w:rsidR="003329CB" w:rsidRPr="00486051" w:rsidRDefault="003329CB" w:rsidP="00A249F7">
            <w:pPr>
              <w:ind w:left="247"/>
              <w:rPr>
                <w:color w:val="C00000"/>
              </w:rPr>
            </w:pPr>
          </w:p>
        </w:tc>
        <w:tc>
          <w:tcPr>
            <w:tcW w:w="3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617E3" w14:textId="77777777" w:rsidR="00976ED1" w:rsidRPr="00486051" w:rsidRDefault="00976ED1" w:rsidP="007217EB"/>
          <w:p w14:paraId="6C87EB16" w14:textId="518B40E9" w:rsidR="007217EB" w:rsidRPr="007A0C6B" w:rsidRDefault="007217EB" w:rsidP="007217EB">
            <w:r>
              <w:rPr>
                <w:noProof/>
              </w:rPr>
              <w:drawing>
                <wp:inline distT="0" distB="0" distL="0" distR="0" wp14:anchorId="082D8F3D" wp14:editId="775A4AD9">
                  <wp:extent cx="1704975" cy="2066925"/>
                  <wp:effectExtent l="0" t="0" r="9525" b="9525"/>
                  <wp:docPr id="1" name="Chart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</w:tc>
      </w:tr>
      <w:tr w:rsidR="007217EB" w:rsidRPr="007A0C6B" w14:paraId="38B54FFD" w14:textId="77777777" w:rsidTr="00C72BB7">
        <w:tc>
          <w:tcPr>
            <w:tcW w:w="9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2EF6E" w14:textId="376CF06C" w:rsidR="007217EB" w:rsidRPr="007A0C6B" w:rsidRDefault="007217EB" w:rsidP="007217EB">
            <w:pPr>
              <w:rPr>
                <w:b/>
              </w:rPr>
            </w:pPr>
            <w:r>
              <w:rPr>
                <w:b/>
              </w:rPr>
              <w:t>Objetivos de aprendizagem</w:t>
            </w:r>
          </w:p>
          <w:p w14:paraId="37581971" w14:textId="29654CD1" w:rsidR="007217EB" w:rsidRPr="007A0C6B" w:rsidRDefault="007217EB" w:rsidP="004E6C11">
            <w:pPr>
              <w:ind w:right="183"/>
              <w:rPr>
                <w:rFonts w:cstheme="minorHAnsi"/>
              </w:rPr>
            </w:pPr>
            <w:r>
              <w:t>No final desta formação, os participantes serão capazes de:</w:t>
            </w:r>
          </w:p>
          <w:p w14:paraId="0EF462AD" w14:textId="69503D44" w:rsidR="00FA3D4E" w:rsidRPr="00FA3D4E" w:rsidRDefault="00FA3D4E" w:rsidP="00FA3D4E">
            <w:pPr>
              <w:pStyle w:val="PargrafodaLista"/>
              <w:numPr>
                <w:ilvl w:val="0"/>
                <w:numId w:val="8"/>
              </w:numPr>
              <w:ind w:right="183"/>
            </w:pPr>
            <w:r>
              <w:t>Descrever e defender a abordagem MEAL</w:t>
            </w:r>
          </w:p>
          <w:p w14:paraId="507A2E56" w14:textId="77777777" w:rsidR="00FA3D4E" w:rsidRPr="00FA3D4E" w:rsidRDefault="00FA3D4E" w:rsidP="00FA3D4E">
            <w:pPr>
              <w:pStyle w:val="PargrafodaLista"/>
              <w:numPr>
                <w:ilvl w:val="0"/>
                <w:numId w:val="8"/>
              </w:numPr>
              <w:ind w:right="183"/>
            </w:pPr>
            <w:r>
              <w:t>Encontrar e utilizar materiais e ferramentas de formação adicionais de apoio à MEAL</w:t>
            </w:r>
          </w:p>
          <w:p w14:paraId="0DE763F9" w14:textId="27F59D23" w:rsidR="007217EB" w:rsidRPr="004E6C11" w:rsidRDefault="00FA3D4E" w:rsidP="004E6C11">
            <w:pPr>
              <w:pStyle w:val="PargrafodaLista"/>
              <w:numPr>
                <w:ilvl w:val="0"/>
                <w:numId w:val="8"/>
              </w:numPr>
              <w:ind w:right="183"/>
            </w:pPr>
            <w:r>
              <w:t xml:space="preserve">Ligar e utilizar secções relevantes do Manual Esfera </w:t>
            </w:r>
            <w:r w:rsidR="005B00B7">
              <w:t xml:space="preserve">como suporte </w:t>
            </w:r>
            <w:r>
              <w:t>à abordagem MEAL</w:t>
            </w:r>
          </w:p>
          <w:p w14:paraId="3378B49A" w14:textId="5B52ADEE" w:rsidR="004E6C11" w:rsidRPr="00486051" w:rsidRDefault="004E6C11" w:rsidP="004E6C11">
            <w:pPr>
              <w:pStyle w:val="PargrafodaLista"/>
              <w:ind w:left="791" w:right="183"/>
            </w:pPr>
          </w:p>
        </w:tc>
      </w:tr>
      <w:tr w:rsidR="007217EB" w:rsidRPr="007A0C6B" w14:paraId="2150EE1C" w14:textId="77777777" w:rsidTr="00C72BB7">
        <w:tc>
          <w:tcPr>
            <w:tcW w:w="9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A60CC" w14:textId="7F633147" w:rsidR="007217EB" w:rsidRPr="007A0C6B" w:rsidRDefault="007217EB" w:rsidP="007217EB">
            <w:pPr>
              <w:rPr>
                <w:b/>
              </w:rPr>
            </w:pPr>
            <w:r>
              <w:rPr>
                <w:b/>
              </w:rPr>
              <w:t>Mensagens-chave</w:t>
            </w:r>
          </w:p>
          <w:p w14:paraId="3453E2B8" w14:textId="48D417A5" w:rsidR="007217EB" w:rsidRPr="007A0C6B" w:rsidRDefault="007217EB" w:rsidP="007217EB">
            <w:r>
              <w:t>Há quatro mensagens-chave da sessão que deve</w:t>
            </w:r>
            <w:r w:rsidR="005B00B7">
              <w:t>rá</w:t>
            </w:r>
            <w:r>
              <w:t xml:space="preserve"> destacar. O objetivo é que os participantes sejam capazes de </w:t>
            </w:r>
            <w:r w:rsidR="005B00B7">
              <w:t xml:space="preserve">interiorizar </w:t>
            </w:r>
            <w:r>
              <w:t xml:space="preserve">e reafirmar estas mensagens-chave com os colegas após a formação. </w:t>
            </w:r>
          </w:p>
          <w:p w14:paraId="14F1F540" w14:textId="77777777" w:rsidR="00FA3D4E" w:rsidRPr="00FA3D4E" w:rsidRDefault="00FA3D4E" w:rsidP="00FA3D4E">
            <w:pPr>
              <w:pStyle w:val="PargrafodaLista"/>
              <w:numPr>
                <w:ilvl w:val="0"/>
                <w:numId w:val="8"/>
              </w:numPr>
              <w:ind w:right="183"/>
            </w:pPr>
            <w:r>
              <w:t>A abordagem MEAL é uma metodologia organizacional que se baseia no acompanhamento e avaliação tradicionais, acrescentando orientações específicas para facilitar o contributo e feedback da comunidade, e que conduz a uma verdadeira aprendizagem e mudança institucional.</w:t>
            </w:r>
          </w:p>
          <w:p w14:paraId="215A4E33" w14:textId="77777777" w:rsidR="00FA3D4E" w:rsidRPr="00FA3D4E" w:rsidRDefault="00FA3D4E" w:rsidP="00FA3D4E">
            <w:pPr>
              <w:pStyle w:val="PargrafodaLista"/>
              <w:numPr>
                <w:ilvl w:val="0"/>
                <w:numId w:val="8"/>
              </w:numPr>
              <w:ind w:right="183"/>
            </w:pPr>
            <w:r>
              <w:t>Depende do estabelecimento e acompanhamento de dados de referência e do acordo sobre padrões de desempenho.</w:t>
            </w:r>
          </w:p>
          <w:p w14:paraId="2076CBFA" w14:textId="77777777" w:rsidR="00FA3D4E" w:rsidRPr="00FA3D4E" w:rsidRDefault="00FA3D4E" w:rsidP="00FA3D4E">
            <w:pPr>
              <w:pStyle w:val="PargrafodaLista"/>
              <w:numPr>
                <w:ilvl w:val="0"/>
                <w:numId w:val="8"/>
              </w:numPr>
              <w:ind w:right="183"/>
            </w:pPr>
            <w:r>
              <w:t>Promove avaliações transparentes e partilhadas que conduzem à melhoria dos programas e à aprendizagem organizacional.</w:t>
            </w:r>
          </w:p>
          <w:p w14:paraId="044C779B" w14:textId="77777777" w:rsidR="003329CB" w:rsidRDefault="00FA3D4E" w:rsidP="00FA3D4E">
            <w:pPr>
              <w:pStyle w:val="PargrafodaLista"/>
              <w:numPr>
                <w:ilvl w:val="0"/>
                <w:numId w:val="8"/>
              </w:numPr>
              <w:ind w:right="183"/>
            </w:pPr>
            <w:r>
              <w:t>A esfera pode ajudar neste aspeto.</w:t>
            </w:r>
          </w:p>
          <w:p w14:paraId="3944D94B" w14:textId="00F2F923" w:rsidR="004E6C11" w:rsidRPr="00486051" w:rsidRDefault="004E6C11" w:rsidP="004E6C11">
            <w:pPr>
              <w:pStyle w:val="PargrafodaLista"/>
              <w:ind w:left="791" w:right="183"/>
            </w:pPr>
          </w:p>
        </w:tc>
      </w:tr>
      <w:tr w:rsidR="00FF45EA" w:rsidRPr="007A0C6B" w14:paraId="36E718FB" w14:textId="77777777" w:rsidTr="009573E6">
        <w:trPr>
          <w:trHeight w:val="350"/>
        </w:trPr>
        <w:tc>
          <w:tcPr>
            <w:tcW w:w="7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A2C46" w14:textId="4568689B" w:rsidR="00FF45EA" w:rsidRPr="007A0C6B" w:rsidRDefault="00FF45EA" w:rsidP="009573E6">
            <w:pPr>
              <w:spacing w:line="240" w:lineRule="auto"/>
              <w:rPr>
                <w:b/>
              </w:rPr>
            </w:pPr>
            <w:r>
              <w:rPr>
                <w:b/>
                <w:bCs/>
              </w:rPr>
              <w:t>Plano de sessão conciso</w:t>
            </w:r>
            <w:r>
              <w:t xml:space="preserve"> (esta é uma sessão a ritmo moderado, com tempo atribuído a reflexão e debate orientado pelos participantes)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1730A" w14:textId="77777777" w:rsidR="00FF45EA" w:rsidRPr="007A0C6B" w:rsidRDefault="00FF45EA" w:rsidP="009573E6">
            <w:pPr>
              <w:spacing w:line="240" w:lineRule="auto"/>
              <w:rPr>
                <w:b/>
              </w:rPr>
            </w:pPr>
            <w:r>
              <w:rPr>
                <w:b/>
              </w:rPr>
              <w:t>Duração</w:t>
            </w:r>
          </w:p>
        </w:tc>
      </w:tr>
      <w:tr w:rsidR="00FF45EA" w:rsidRPr="007A0C6B" w14:paraId="1FFB11B0" w14:textId="77777777" w:rsidTr="009573E6">
        <w:tc>
          <w:tcPr>
            <w:tcW w:w="7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6208F" w14:textId="157A87F2" w:rsidR="00FF45EA" w:rsidRPr="007A0C6B" w:rsidRDefault="00FF45EA" w:rsidP="009573E6">
            <w:pPr>
              <w:pStyle w:val="PargrafodaLista"/>
              <w:numPr>
                <w:ilvl w:val="0"/>
                <w:numId w:val="16"/>
              </w:numPr>
              <w:ind w:left="970"/>
            </w:pPr>
            <w:r>
              <w:rPr>
                <w:b/>
              </w:rPr>
              <w:t>Introdução e objetivos de aprendizagem</w:t>
            </w:r>
            <w:r>
              <w:t xml:space="preserve"> (diapositivos 1-3)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C03D0" w14:textId="7B32C546" w:rsidR="00FF45EA" w:rsidRPr="007A0C6B" w:rsidRDefault="00540151" w:rsidP="009573E6">
            <w:r>
              <w:t>5 min</w:t>
            </w:r>
          </w:p>
        </w:tc>
      </w:tr>
      <w:tr w:rsidR="00A732DE" w:rsidRPr="007A0C6B" w14:paraId="1F326919" w14:textId="77777777" w:rsidTr="009573E6">
        <w:tc>
          <w:tcPr>
            <w:tcW w:w="7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C84C5" w14:textId="2B9B1D22" w:rsidR="00A732DE" w:rsidRPr="007A0C6B" w:rsidRDefault="00540151" w:rsidP="009573E6">
            <w:pPr>
              <w:pStyle w:val="PargrafodaLista"/>
              <w:numPr>
                <w:ilvl w:val="0"/>
                <w:numId w:val="16"/>
              </w:numPr>
              <w:ind w:left="970"/>
              <w:rPr>
                <w:b/>
              </w:rPr>
            </w:pPr>
            <w:r>
              <w:rPr>
                <w:b/>
              </w:rPr>
              <w:t xml:space="preserve">Resumo da MEAL – </w:t>
            </w:r>
            <w:r>
              <w:t xml:space="preserve">apresentação com </w:t>
            </w:r>
            <w:r w:rsidR="005B00B7">
              <w:t xml:space="preserve">promoção de </w:t>
            </w:r>
            <w:r>
              <w:t>debate</w:t>
            </w:r>
            <w:r>
              <w:rPr>
                <w:b/>
              </w:rPr>
              <w:t xml:space="preserve"> </w:t>
            </w:r>
            <w:r>
              <w:t>(4–15)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E43F9" w14:textId="21655886" w:rsidR="00A732DE" w:rsidRPr="007A0C6B" w:rsidRDefault="00DE52A2" w:rsidP="009573E6">
            <w:r>
              <w:t>25 min</w:t>
            </w:r>
          </w:p>
        </w:tc>
      </w:tr>
      <w:tr w:rsidR="00A732DE" w:rsidRPr="007A0C6B" w14:paraId="5A25B651" w14:textId="77777777" w:rsidTr="009573E6">
        <w:tc>
          <w:tcPr>
            <w:tcW w:w="7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8241D" w14:textId="4F863DF2" w:rsidR="00A732DE" w:rsidRPr="007A0C6B" w:rsidRDefault="00540151" w:rsidP="009573E6">
            <w:pPr>
              <w:pStyle w:val="PargrafodaLista"/>
              <w:numPr>
                <w:ilvl w:val="0"/>
                <w:numId w:val="16"/>
              </w:numPr>
              <w:ind w:left="970"/>
              <w:rPr>
                <w:b/>
              </w:rPr>
            </w:pPr>
            <w:r>
              <w:rPr>
                <w:b/>
              </w:rPr>
              <w:t xml:space="preserve">Exercício de </w:t>
            </w:r>
            <w:r w:rsidR="00957ED0">
              <w:rPr>
                <w:b/>
              </w:rPr>
              <w:t>pesquisa</w:t>
            </w:r>
            <w:r>
              <w:rPr>
                <w:b/>
              </w:rPr>
              <w:t xml:space="preserve"> em pequenos grupos – </w:t>
            </w:r>
            <w:r>
              <w:t>os grupos devem encontrar e citar referências da Esfera para cada aspeto da MEAL (16-19)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E6000" w14:textId="04AF5BFC" w:rsidR="00A732DE" w:rsidRPr="007A0C6B" w:rsidRDefault="00361321" w:rsidP="009573E6">
            <w:r>
              <w:t>45 min</w:t>
            </w:r>
          </w:p>
        </w:tc>
      </w:tr>
      <w:tr w:rsidR="009D6AF5" w:rsidRPr="007A0C6B" w14:paraId="5BB46854" w14:textId="77777777" w:rsidTr="009573E6">
        <w:tc>
          <w:tcPr>
            <w:tcW w:w="7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623B0" w14:textId="563FE48F" w:rsidR="009D6AF5" w:rsidRPr="007A0C6B" w:rsidRDefault="00DE52A2" w:rsidP="009573E6">
            <w:pPr>
              <w:pStyle w:val="PargrafodaLista"/>
              <w:numPr>
                <w:ilvl w:val="0"/>
                <w:numId w:val="16"/>
              </w:numPr>
              <w:ind w:left="970"/>
              <w:rPr>
                <w:b/>
              </w:rPr>
            </w:pPr>
            <w:r>
              <w:rPr>
                <w:b/>
              </w:rPr>
              <w:t>Desafio organizacional, recursos adicionais e encerramento</w:t>
            </w:r>
            <w:r>
              <w:t xml:space="preserve"> (20–25)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40A1B" w14:textId="0DCF4631" w:rsidR="009D6AF5" w:rsidRPr="007A0C6B" w:rsidRDefault="00DE52A2" w:rsidP="009573E6">
            <w:r>
              <w:t>15 min</w:t>
            </w:r>
          </w:p>
        </w:tc>
      </w:tr>
    </w:tbl>
    <w:p w14:paraId="66CC60E5" w14:textId="77777777" w:rsidR="004E6C11" w:rsidRDefault="004E6C11">
      <w:r>
        <w:br w:type="page"/>
      </w:r>
    </w:p>
    <w:tbl>
      <w:tblPr>
        <w:tblStyle w:val="TabelacomGrelha"/>
        <w:tblW w:w="0" w:type="auto"/>
        <w:tblInd w:w="0" w:type="dxa"/>
        <w:tblLook w:val="04A0" w:firstRow="1" w:lastRow="0" w:firstColumn="1" w:lastColumn="0" w:noHBand="0" w:noVBand="1"/>
      </w:tblPr>
      <w:tblGrid>
        <w:gridCol w:w="9016"/>
      </w:tblGrid>
      <w:tr w:rsidR="00F83DD0" w:rsidRPr="007A0C6B" w14:paraId="69D17258" w14:textId="77777777" w:rsidTr="009573E6">
        <w:tc>
          <w:tcPr>
            <w:tcW w:w="9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F3C57" w14:textId="04951828" w:rsidR="00FF45EA" w:rsidRPr="007A0C6B" w:rsidRDefault="00B22E0F" w:rsidP="009573E6">
            <w:pPr>
              <w:rPr>
                <w:b/>
              </w:rPr>
            </w:pPr>
            <w:r>
              <w:lastRenderedPageBreak/>
              <w:br w:type="page"/>
            </w:r>
            <w:r>
              <w:br w:type="page"/>
            </w:r>
            <w:r>
              <w:rPr>
                <w:b/>
              </w:rPr>
              <w:t>Outros ficheiros necessários</w:t>
            </w:r>
          </w:p>
          <w:p w14:paraId="6B5A9DB9" w14:textId="77777777" w:rsidR="00FF45EA" w:rsidRPr="00486051" w:rsidRDefault="00FF45EA" w:rsidP="009573E6">
            <w:pPr>
              <w:rPr>
                <w:b/>
              </w:rPr>
            </w:pPr>
          </w:p>
          <w:p w14:paraId="4AB2029C" w14:textId="15ADA8BD" w:rsidR="00B22E0F" w:rsidRPr="007A0C6B" w:rsidRDefault="001E7B46" w:rsidP="00B22E0F">
            <w:pPr>
              <w:rPr>
                <w:b/>
              </w:rPr>
            </w:pPr>
            <w:r>
              <w:t xml:space="preserve">Imprima </w:t>
            </w:r>
            <w:r w:rsidR="0086227E">
              <w:t xml:space="preserve">previamente </w:t>
            </w:r>
            <w:r>
              <w:t xml:space="preserve">os </w:t>
            </w:r>
            <w:r w:rsidR="0086227E">
              <w:t>folhetos</w:t>
            </w:r>
            <w:r>
              <w:t xml:space="preserve"> </w:t>
            </w:r>
            <w:r w:rsidR="0086227E">
              <w:t xml:space="preserve">destinados </w:t>
            </w:r>
            <w:r>
              <w:t>a esta sessão e prepare-os para distribuição</w:t>
            </w:r>
            <w:r w:rsidR="0086227E">
              <w:t xml:space="preserve">, bem como a </w:t>
            </w:r>
            <w:r>
              <w:t>sua própria análise</w:t>
            </w:r>
            <w:r w:rsidR="0086227E">
              <w:t>, p</w:t>
            </w:r>
            <w:r>
              <w:t xml:space="preserve">ara facilitar a logística da sua sessão. O </w:t>
            </w:r>
            <w:r w:rsidR="0086227E">
              <w:t>folheto</w:t>
            </w:r>
            <w:r>
              <w:t xml:space="preserve"> opcional para esta sessão é o ficheiro </w:t>
            </w:r>
            <w:r>
              <w:rPr>
                <w:b/>
                <w:bCs/>
              </w:rPr>
              <w:t xml:space="preserve">STP 14 </w:t>
            </w:r>
            <w:proofErr w:type="spellStart"/>
            <w:r w:rsidR="0086227E" w:rsidRPr="0086227E">
              <w:rPr>
                <w:b/>
              </w:rPr>
              <w:t>Sphere</w:t>
            </w:r>
            <w:proofErr w:type="spellEnd"/>
            <w:r w:rsidR="0086227E" w:rsidRPr="0086227E">
              <w:rPr>
                <w:b/>
              </w:rPr>
              <w:t xml:space="preserve"> </w:t>
            </w:r>
            <w:proofErr w:type="spellStart"/>
            <w:r w:rsidR="0086227E" w:rsidRPr="0086227E">
              <w:rPr>
                <w:b/>
              </w:rPr>
              <w:t>and</w:t>
            </w:r>
            <w:proofErr w:type="spellEnd"/>
            <w:r w:rsidR="0086227E" w:rsidRPr="0086227E">
              <w:rPr>
                <w:b/>
              </w:rPr>
              <w:t xml:space="preserve"> MEAL references.docx</w:t>
            </w:r>
            <w:r w:rsidR="0086227E">
              <w:rPr>
                <w:b/>
                <w:bCs/>
              </w:rPr>
              <w:t xml:space="preserve"> (</w:t>
            </w:r>
            <w:r>
              <w:rPr>
                <w:b/>
                <w:bCs/>
              </w:rPr>
              <w:t xml:space="preserve">Referências Esfera e </w:t>
            </w:r>
            <w:proofErr w:type="gramStart"/>
            <w:r>
              <w:rPr>
                <w:b/>
                <w:bCs/>
              </w:rPr>
              <w:t>MEAL</w:t>
            </w:r>
            <w:r w:rsidR="0086227E">
              <w:rPr>
                <w:b/>
                <w:bCs/>
              </w:rPr>
              <w:t>)</w:t>
            </w:r>
            <w:r>
              <w:rPr>
                <w:b/>
                <w:bCs/>
              </w:rPr>
              <w:t>x</w:t>
            </w:r>
            <w:r>
              <w:t>.</w:t>
            </w:r>
            <w:proofErr w:type="gramEnd"/>
            <w:r>
              <w:rPr>
                <w:b/>
              </w:rPr>
              <w:t xml:space="preserve"> </w:t>
            </w:r>
            <w:r>
              <w:t xml:space="preserve">Se decidir distribuir este </w:t>
            </w:r>
            <w:r w:rsidR="0086227E">
              <w:t>folheto</w:t>
            </w:r>
            <w:r>
              <w:t xml:space="preserve"> (é um exemplo de folha de respostas para o exercício de </w:t>
            </w:r>
            <w:r w:rsidR="00957ED0">
              <w:t>pesquisa</w:t>
            </w:r>
            <w:r>
              <w:t xml:space="preserve"> em pequenos grupos), será necessário um exemplar para cada participante e um para si.</w:t>
            </w:r>
          </w:p>
          <w:p w14:paraId="30C0A6F2" w14:textId="5B864FD8" w:rsidR="00EA1EE2" w:rsidRPr="00486051" w:rsidRDefault="00EA1EE2" w:rsidP="004B739F">
            <w:pPr>
              <w:rPr>
                <w:color w:val="C00000"/>
              </w:rPr>
            </w:pPr>
          </w:p>
        </w:tc>
      </w:tr>
      <w:tr w:rsidR="00FA3D4E" w:rsidRPr="007A0C6B" w14:paraId="3334DB3A" w14:textId="77777777" w:rsidTr="009573E6">
        <w:tc>
          <w:tcPr>
            <w:tcW w:w="9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8A7A1" w14:textId="77777777" w:rsidR="0086227E" w:rsidRDefault="0086227E" w:rsidP="0086227E">
            <w:pPr>
              <w:rPr>
                <w:b/>
              </w:rPr>
            </w:pPr>
            <w:r>
              <w:rPr>
                <w:b/>
              </w:rPr>
              <w:t>Normas gerais para todas as sessões de formação da Esfera</w:t>
            </w:r>
          </w:p>
          <w:p w14:paraId="3913D2F6" w14:textId="77777777" w:rsidR="0086227E" w:rsidRDefault="0086227E" w:rsidP="0086227E">
            <w:pPr>
              <w:numPr>
                <w:ilvl w:val="0"/>
                <w:numId w:val="11"/>
              </w:numPr>
              <w:spacing w:after="160" w:line="252" w:lineRule="auto"/>
              <w:ind w:left="700"/>
              <w:rPr>
                <w:bCs/>
              </w:rPr>
            </w:pPr>
            <w:r>
              <w:t xml:space="preserve">Aplique os princípios da aprendizagem de adultos, utilizando uma abordagem de aprendizagem ativa na conceção e facilitação da sua sessão. Consulte o documento </w:t>
            </w:r>
            <w:r>
              <w:rPr>
                <w:b/>
              </w:rPr>
              <w:t>STP Manual do Facilitador</w:t>
            </w:r>
            <w:r>
              <w:t xml:space="preserve"> para obter mais informações e indicações deste tipo.</w:t>
            </w:r>
          </w:p>
          <w:p w14:paraId="4890EA6E" w14:textId="77777777" w:rsidR="0086227E" w:rsidRDefault="0086227E" w:rsidP="0086227E">
            <w:pPr>
              <w:numPr>
                <w:ilvl w:val="0"/>
                <w:numId w:val="11"/>
              </w:numPr>
              <w:spacing w:after="160" w:line="252" w:lineRule="auto"/>
              <w:ind w:left="700"/>
              <w:rPr>
                <w:bCs/>
              </w:rPr>
            </w:pPr>
            <w:r>
              <w:t xml:space="preserve">Lembre-se de que as diferentes sessões deste pacote têm conteúdos diferentes e, por conseguinte, abordagens diferentes à formação com base nesses conteúdos. Os conteúdos foram simplesmente classificados como estando relacionados com </w:t>
            </w:r>
            <w:r>
              <w:rPr>
                <w:b/>
                <w:bCs/>
              </w:rPr>
              <w:t>competências, conhecimentos e atitude</w:t>
            </w:r>
            <w:r>
              <w:t>. A maioria das sessões inclui alguns aspetos de cada tópico, em proporções variáveis.</w:t>
            </w:r>
          </w:p>
          <w:p w14:paraId="7A7E473D" w14:textId="77777777" w:rsidR="0086227E" w:rsidRDefault="0086227E" w:rsidP="0086227E">
            <w:pPr>
              <w:numPr>
                <w:ilvl w:val="1"/>
                <w:numId w:val="11"/>
              </w:numPr>
              <w:spacing w:after="160" w:line="252" w:lineRule="auto"/>
              <w:ind w:left="970"/>
              <w:rPr>
                <w:bCs/>
              </w:rPr>
            </w:pPr>
            <w:r>
              <w:t xml:space="preserve">Os conteúdos baseados nas </w:t>
            </w:r>
            <w:r>
              <w:rPr>
                <w:b/>
                <w:bCs/>
              </w:rPr>
              <w:t>competências</w:t>
            </w:r>
            <w:r>
              <w:t xml:space="preserve"> resultam na capacidade de os participantes realizarem uma atividade ou executarem uma competência. O ensino é mais eficaz através da prática, da aplicação direta e da repetição.</w:t>
            </w:r>
          </w:p>
          <w:p w14:paraId="597FE1B9" w14:textId="77777777" w:rsidR="0086227E" w:rsidRDefault="0086227E" w:rsidP="0086227E">
            <w:pPr>
              <w:numPr>
                <w:ilvl w:val="1"/>
                <w:numId w:val="11"/>
              </w:numPr>
              <w:spacing w:after="160" w:line="252" w:lineRule="auto"/>
              <w:ind w:left="970"/>
              <w:rPr>
                <w:bCs/>
              </w:rPr>
            </w:pPr>
            <w:r>
              <w:t xml:space="preserve">A formação baseada nos </w:t>
            </w:r>
            <w:r>
              <w:rPr>
                <w:b/>
                <w:bCs/>
              </w:rPr>
              <w:t>conhecimentos</w:t>
            </w:r>
            <w:r>
              <w:t xml:space="preserve"> resulta na aquisição do conhecimento de determinadas informações por parte dos participantes. Pode ser medida através de questionários, do debate após a sessão, ou da capacidade de os participantes explicarem os conteúdos a outra pessoa.</w:t>
            </w:r>
          </w:p>
          <w:p w14:paraId="1A036C12" w14:textId="77777777" w:rsidR="0086227E" w:rsidRDefault="0086227E" w:rsidP="0086227E">
            <w:pPr>
              <w:numPr>
                <w:ilvl w:val="1"/>
                <w:numId w:val="11"/>
              </w:numPr>
              <w:spacing w:after="160" w:line="252" w:lineRule="auto"/>
              <w:ind w:left="970"/>
              <w:rPr>
                <w:bCs/>
              </w:rPr>
            </w:pPr>
            <w:r>
              <w:t xml:space="preserve">Os conteúdos baseados na </w:t>
            </w:r>
            <w:r>
              <w:rPr>
                <w:b/>
                <w:bCs/>
              </w:rPr>
              <w:t>atitude</w:t>
            </w:r>
            <w:r>
              <w:t xml:space="preserve"> destinam-se a mudar a forma como os participantes pensam sobre determinados tópicos ou a forma como abordam o trabalho humanitário. Este conteúdo tem a ver com o facto de se incentivar, convencer e provocar, na medida do possível, a adesão do grupo.</w:t>
            </w:r>
          </w:p>
          <w:p w14:paraId="1055BDAB" w14:textId="77777777" w:rsidR="0086227E" w:rsidRDefault="0086227E" w:rsidP="0086227E">
            <w:pPr>
              <w:numPr>
                <w:ilvl w:val="0"/>
                <w:numId w:val="11"/>
              </w:numPr>
              <w:spacing w:after="160" w:line="252" w:lineRule="auto"/>
              <w:ind w:left="700"/>
              <w:rPr>
                <w:b/>
                <w:bCs/>
              </w:rPr>
            </w:pPr>
            <w:r>
              <w:t xml:space="preserve">Transmita aos participantes mensagens essenciais que eles sejam capazes de reter e aplicar </w:t>
            </w:r>
            <w:r>
              <w:rPr>
                <w:b/>
                <w:bCs/>
              </w:rPr>
              <w:t>- não</w:t>
            </w:r>
            <w:r>
              <w:t xml:space="preserve"> tudo o que lhes quer dizer. O que eles precisam de saber para serem capazes de utilizar corretamente a Esfera na resposta humanitária é sempre menos do que aquilo que lhes quer comunicar e mais do que eles conseguem decorar.</w:t>
            </w:r>
          </w:p>
          <w:p w14:paraId="4459F567" w14:textId="77777777" w:rsidR="0086227E" w:rsidRDefault="0086227E" w:rsidP="0086227E">
            <w:pPr>
              <w:numPr>
                <w:ilvl w:val="0"/>
                <w:numId w:val="11"/>
              </w:numPr>
              <w:spacing w:after="160" w:line="252" w:lineRule="auto"/>
              <w:ind w:left="700"/>
              <w:rPr>
                <w:bCs/>
              </w:rPr>
            </w:pPr>
            <w:r>
              <w:t>Utilize os objetivos de aprendizagem para se orientar, se precisar de dar prioridade a alguns elementos da sessão por razões de tempo.</w:t>
            </w:r>
          </w:p>
          <w:p w14:paraId="4A2857AB" w14:textId="77777777" w:rsidR="0086227E" w:rsidRDefault="0086227E" w:rsidP="0086227E">
            <w:pPr>
              <w:numPr>
                <w:ilvl w:val="0"/>
                <w:numId w:val="11"/>
              </w:numPr>
              <w:spacing w:after="160" w:line="252" w:lineRule="auto"/>
              <w:ind w:left="700"/>
              <w:rPr>
                <w:bCs/>
              </w:rPr>
            </w:pPr>
            <w:r>
              <w:t>Utilize sempre as atividades (por exemplo, estudo de casos, dramatização, discussão em plenário, jogo de correspondência, análise de fotos ou vídeos) durante a sessão. Os participantes ficarão muito mais interessados e aprenderão mais fazendo, do que apenas ouvindo instruções de como proceder.</w:t>
            </w:r>
          </w:p>
          <w:p w14:paraId="08B82081" w14:textId="77777777" w:rsidR="0086227E" w:rsidRDefault="0086227E" w:rsidP="0086227E">
            <w:pPr>
              <w:numPr>
                <w:ilvl w:val="0"/>
                <w:numId w:val="11"/>
              </w:numPr>
              <w:spacing w:after="160" w:line="252" w:lineRule="auto"/>
              <w:ind w:left="700"/>
              <w:rPr>
                <w:bCs/>
              </w:rPr>
            </w:pPr>
            <w:r>
              <w:t xml:space="preserve">Decida como irá partilhar as responsabilidades se tiver um </w:t>
            </w:r>
            <w:proofErr w:type="spellStart"/>
            <w:r>
              <w:t>co-formador</w:t>
            </w:r>
            <w:proofErr w:type="spellEnd"/>
            <w:r>
              <w:t>.</w:t>
            </w:r>
          </w:p>
          <w:p w14:paraId="1AC39F20" w14:textId="77777777" w:rsidR="0086227E" w:rsidRDefault="0086227E" w:rsidP="0086227E">
            <w:pPr>
              <w:numPr>
                <w:ilvl w:val="0"/>
                <w:numId w:val="11"/>
              </w:numPr>
              <w:spacing w:after="160" w:line="252" w:lineRule="auto"/>
              <w:ind w:left="700"/>
              <w:rPr>
                <w:bCs/>
              </w:rPr>
            </w:pPr>
            <w:r>
              <w:t>Recomendamos que utilize os planos das sessões e as atividades deste pacote para o seu tópico ou que altere e desenvolva os seus próprios - desde que os objetivos de aprendizagem sejam alcançados.</w:t>
            </w:r>
          </w:p>
          <w:p w14:paraId="5DBC532F" w14:textId="77777777" w:rsidR="0086227E" w:rsidRDefault="0086227E" w:rsidP="0086227E">
            <w:pPr>
              <w:numPr>
                <w:ilvl w:val="0"/>
                <w:numId w:val="11"/>
              </w:numPr>
              <w:spacing w:after="160" w:line="252" w:lineRule="auto"/>
              <w:ind w:left="700"/>
              <w:rPr>
                <w:bCs/>
              </w:rPr>
            </w:pPr>
            <w:r>
              <w:lastRenderedPageBreak/>
              <w:t>Tenha um plano B (e C) para superar desafios inesperados (falha de energia, maior ou menor número de participantes do que o planeado, mudanças de sala de última hora, etc.)</w:t>
            </w:r>
          </w:p>
          <w:p w14:paraId="1CD013A2" w14:textId="67EFD5BE" w:rsidR="0086227E" w:rsidRPr="0086227E" w:rsidRDefault="0086227E" w:rsidP="0086227E">
            <w:pPr>
              <w:numPr>
                <w:ilvl w:val="0"/>
                <w:numId w:val="11"/>
              </w:numPr>
              <w:spacing w:after="160" w:line="252" w:lineRule="auto"/>
              <w:ind w:left="700"/>
              <w:rPr>
                <w:bCs/>
              </w:rPr>
            </w:pPr>
            <w:r>
              <w:t>Embora os horários previstos sejam fornecidos nas notas, tenha em consideração a dimensão do seu grupo e o estilo de debate, e faça as contas necessárias para determinar o feedback e o tempo de reunião de balanço necessários. Seis grupos de quatro pessoas com cada pessoa a falar durante 2 minutos = 48 minutos, se todos falarem! Demoraria 24 minutos se um representante falasse por cada grupo durante 4 minutos.</w:t>
            </w:r>
          </w:p>
          <w:p w14:paraId="76E7BFFF" w14:textId="7B89C1D9" w:rsidR="0086227E" w:rsidRDefault="0086227E" w:rsidP="0086227E">
            <w:pPr>
              <w:numPr>
                <w:ilvl w:val="0"/>
                <w:numId w:val="11"/>
              </w:numPr>
              <w:spacing w:after="160" w:line="252" w:lineRule="auto"/>
              <w:ind w:left="700"/>
              <w:rPr>
                <w:bCs/>
              </w:rPr>
            </w:pPr>
            <w:r>
              <w:t>Encerre a sua sessão dentro do horário previsto, com uma conclusão da atividade, um resumo, um debate, ou um desafio para uma ação</w:t>
            </w:r>
          </w:p>
          <w:p w14:paraId="6CD46CC3" w14:textId="77777777" w:rsidR="004E6C11" w:rsidRPr="00486051" w:rsidRDefault="004E6C11" w:rsidP="00FA3D4E">
            <w:pPr>
              <w:rPr>
                <w:b/>
              </w:rPr>
            </w:pPr>
          </w:p>
          <w:p w14:paraId="26C14914" w14:textId="77777777" w:rsidR="00FA3D4E" w:rsidRDefault="00FA3D4E" w:rsidP="00FA3D4E">
            <w:pPr>
              <w:rPr>
                <w:b/>
              </w:rPr>
            </w:pPr>
            <w:r>
              <w:rPr>
                <w:b/>
              </w:rPr>
              <w:t>Inquérito sobre o Pacote de Formação da Esfera</w:t>
            </w:r>
          </w:p>
          <w:p w14:paraId="601D3DBC" w14:textId="77777777" w:rsidR="00FA3D4E" w:rsidRDefault="00FA3D4E" w:rsidP="00FA3D4E">
            <w:pPr>
              <w:rPr>
                <w:bCs/>
              </w:rPr>
            </w:pPr>
            <w:r>
              <w:t>O Pacote de Formação da Esfera é atualizado periodicamente. O seu feedback é altamente valioso durante e entre revisões para o acompanhamento da utilização, a avaliação da qualidade das sessões e a sua adequação a diferentes públicos.</w:t>
            </w:r>
          </w:p>
          <w:p w14:paraId="5CD63B59" w14:textId="77777777" w:rsidR="00FA3D4E" w:rsidRDefault="00FA3D4E" w:rsidP="00FA3D4E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 xml:space="preserve">Se tiver ministrado recentemente formação utilizando uma ou mais sessões deste pacote de formação, preencha este inquérito: </w:t>
            </w:r>
            <w:hyperlink r:id="rId11" w:history="1">
              <w:r>
                <w:rPr>
                  <w:rStyle w:val="Hiperligao"/>
                </w:rPr>
                <w:t>https://www.surveymonkey.com/r/STP2019facilitatorsENG</w:t>
              </w:r>
            </w:hyperlink>
          </w:p>
          <w:p w14:paraId="21AFAE4F" w14:textId="77777777" w:rsidR="00FA3D4E" w:rsidRDefault="00FA3D4E" w:rsidP="00FA3D4E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 xml:space="preserve">Se acabou recentemente de trabalhar neste pacote de formação para estudo privado, preencha este inquérito: </w:t>
            </w:r>
            <w:hyperlink r:id="rId12" w:history="1">
              <w:r>
                <w:rPr>
                  <w:rStyle w:val="Hiperligao"/>
                </w:rPr>
                <w:t>https://www.surveymonkey.com/r/STP2019studiersENG</w:t>
              </w:r>
            </w:hyperlink>
          </w:p>
          <w:p w14:paraId="15CAD67E" w14:textId="77777777" w:rsidR="004E6C11" w:rsidRPr="00486051" w:rsidRDefault="004E6C11" w:rsidP="00FA3D4E">
            <w:pPr>
              <w:spacing w:line="252" w:lineRule="auto"/>
              <w:rPr>
                <w:b/>
              </w:rPr>
            </w:pPr>
          </w:p>
          <w:p w14:paraId="4AF0A3EF" w14:textId="77777777" w:rsidR="00EF1326" w:rsidRDefault="00EF1326" w:rsidP="00EF1326">
            <w:pPr>
              <w:spacing w:line="252" w:lineRule="auto"/>
              <w:rPr>
                <w:b/>
              </w:rPr>
            </w:pPr>
            <w:r>
              <w:rPr>
                <w:b/>
              </w:rPr>
              <w:t>Feedback dos participantes</w:t>
            </w:r>
          </w:p>
          <w:p w14:paraId="0E71007F" w14:textId="55C01AD0" w:rsidR="00FA3D4E" w:rsidRDefault="00EF1326" w:rsidP="00EF1326">
            <w:pPr>
              <w:pStyle w:val="PargrafodaLista"/>
              <w:numPr>
                <w:ilvl w:val="0"/>
                <w:numId w:val="27"/>
              </w:numPr>
              <w:spacing w:line="252" w:lineRule="auto"/>
              <w:rPr>
                <w:bCs/>
              </w:rPr>
            </w:pPr>
            <w:r>
              <w:t xml:space="preserve">Independentemente de o tempo de duração do seu evento de formação ter sido longo ou curto, a Esfera recomenda que peça feedback aos seus participantes. Se utilizar um questionário em papel, pode usar o seu próprio formulário ou adaptar o formulário fornecido no ficheiro </w:t>
            </w:r>
            <w:r>
              <w:rPr>
                <w:b/>
                <w:bCs/>
              </w:rPr>
              <w:t xml:space="preserve">STP 20 </w:t>
            </w:r>
            <w:proofErr w:type="spellStart"/>
            <w:r>
              <w:rPr>
                <w:b/>
                <w:bCs/>
              </w:rPr>
              <w:t>Evaluation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Form</w:t>
            </w:r>
            <w:proofErr w:type="spellEnd"/>
            <w:r>
              <w:rPr>
                <w:b/>
                <w:bCs/>
              </w:rPr>
              <w:t xml:space="preserve"> Template.docx (Modelo de Formulário de Avaliação)</w:t>
            </w:r>
            <w:r>
              <w:t xml:space="preserve">. Se tiver Wi-Fi no local de formação e todos tiverem acesso a um telefone ou PC, poderá preferir utilizar um inquérito online. A Esfera tem um inquérito pós-formação central para os participantes, que pode testar aqui: </w:t>
            </w:r>
            <w:hyperlink r:id="rId13" w:history="1">
              <w:r>
                <w:rPr>
                  <w:rStyle w:val="Hiperligao"/>
                </w:rPr>
                <w:t>https://www.surveymonkey.com/r/spheretesten</w:t>
              </w:r>
            </w:hyperlink>
            <w:r>
              <w:t xml:space="preserve">. Contacte </w:t>
            </w:r>
            <w:hyperlink r:id="rId14" w:history="1">
              <w:r>
                <w:rPr>
                  <w:rStyle w:val="Hiperligao"/>
                </w:rPr>
                <w:t>learning@spherestandards.org</w:t>
              </w:r>
            </w:hyperlink>
            <w:r>
              <w:t xml:space="preserve"> para solicitar uma forma única de recolha de respostas a inquéritos (</w:t>
            </w:r>
            <w:proofErr w:type="spellStart"/>
            <w:r>
              <w:t>SurveyMonkey</w:t>
            </w:r>
            <w:proofErr w:type="spellEnd"/>
            <w:r>
              <w:t xml:space="preserve"> designa-o como “coletor”) ou uma versão personalizada para o seu evento.</w:t>
            </w:r>
          </w:p>
          <w:p w14:paraId="202CC608" w14:textId="77777777" w:rsidR="00FA3D4E" w:rsidRPr="00486051" w:rsidRDefault="00FA3D4E" w:rsidP="00FA3D4E">
            <w:pPr>
              <w:spacing w:line="252" w:lineRule="auto"/>
              <w:rPr>
                <w:bCs/>
              </w:rPr>
            </w:pPr>
          </w:p>
          <w:p w14:paraId="420DE9B8" w14:textId="77777777" w:rsidR="00EF1326" w:rsidRDefault="00EF1326" w:rsidP="00EF1326">
            <w:pPr>
              <w:spacing w:line="252" w:lineRule="auto"/>
              <w:rPr>
                <w:b/>
              </w:rPr>
            </w:pPr>
            <w:r>
              <w:rPr>
                <w:b/>
              </w:rPr>
              <w:t>Partilha de um relatório de formação</w:t>
            </w:r>
          </w:p>
          <w:p w14:paraId="0AD542F3" w14:textId="47A03B1E" w:rsidR="00FA3D4E" w:rsidRDefault="00EF1326" w:rsidP="00EF1326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 xml:space="preserve">Se organizou ou facilitou recentemente um workshop, envie por favor um relatório do evento para </w:t>
            </w:r>
            <w:hyperlink r:id="rId15" w:history="1">
              <w:r>
                <w:rPr>
                  <w:rStyle w:val="Hiperligao"/>
                </w:rPr>
                <w:t>learning@spherestandards.org</w:t>
              </w:r>
            </w:hyperlink>
            <w:r>
              <w:t xml:space="preserve">. Este pode ser partilhado através de plataformas digitais da Esfera, por isso não inclua informações privadas ou sensíveis. O ficheiro </w:t>
            </w:r>
            <w:r w:rsidRPr="00201144">
              <w:rPr>
                <w:b/>
                <w:bCs/>
              </w:rPr>
              <w:t xml:space="preserve">Training </w:t>
            </w:r>
            <w:proofErr w:type="spellStart"/>
            <w:r w:rsidRPr="00201144">
              <w:rPr>
                <w:b/>
                <w:bCs/>
              </w:rPr>
              <w:t>event</w:t>
            </w:r>
            <w:proofErr w:type="spellEnd"/>
            <w:r w:rsidRPr="00201144">
              <w:rPr>
                <w:b/>
                <w:bCs/>
              </w:rPr>
              <w:t xml:space="preserve"> </w:t>
            </w:r>
            <w:proofErr w:type="spellStart"/>
            <w:r w:rsidRPr="00201144">
              <w:rPr>
                <w:b/>
                <w:bCs/>
              </w:rPr>
              <w:t>report</w:t>
            </w:r>
            <w:proofErr w:type="spellEnd"/>
            <w:r w:rsidRPr="00201144">
              <w:rPr>
                <w:b/>
                <w:bCs/>
              </w:rPr>
              <w:t xml:space="preserve"> template</w:t>
            </w:r>
            <w:r>
              <w:rPr>
                <w:b/>
                <w:bCs/>
              </w:rPr>
              <w:t>.docx (</w:t>
            </w:r>
            <w:r>
              <w:rPr>
                <w:b/>
              </w:rPr>
              <w:t xml:space="preserve">Modelo de relatório do evento de formação) </w:t>
            </w:r>
            <w:r>
              <w:t>incluído neste pacote pode ser utilizado como modelo se a sua organização não o providenciar.</w:t>
            </w:r>
          </w:p>
          <w:p w14:paraId="3EA3F683" w14:textId="77777777" w:rsidR="00FA3D4E" w:rsidRPr="00486051" w:rsidRDefault="00FA3D4E" w:rsidP="00FA3D4E">
            <w:pPr>
              <w:rPr>
                <w:b/>
              </w:rPr>
            </w:pPr>
          </w:p>
        </w:tc>
      </w:tr>
      <w:tr w:rsidR="00FF45EA" w:rsidRPr="007A0C6B" w14:paraId="44BDA7B2" w14:textId="77777777" w:rsidTr="009573E6">
        <w:tc>
          <w:tcPr>
            <w:tcW w:w="9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B1F88" w14:textId="7D931439" w:rsidR="00FF45EA" w:rsidRPr="007A0C6B" w:rsidRDefault="008638CB" w:rsidP="009573E6">
            <w:pPr>
              <w:rPr>
                <w:b/>
              </w:rPr>
            </w:pPr>
            <w:r>
              <w:rPr>
                <w:b/>
              </w:rPr>
              <w:lastRenderedPageBreak/>
              <w:t>Sugestões</w:t>
            </w:r>
            <w:r w:rsidR="00FA3D4E">
              <w:rPr>
                <w:b/>
              </w:rPr>
              <w:t xml:space="preserve"> para alteração local</w:t>
            </w:r>
          </w:p>
          <w:p w14:paraId="4485679E" w14:textId="77777777" w:rsidR="00FF45EA" w:rsidRPr="007A0C6B" w:rsidRDefault="00FF45EA" w:rsidP="009573E6">
            <w:pPr>
              <w:rPr>
                <w:lang w:val="en-GB"/>
              </w:rPr>
            </w:pPr>
          </w:p>
          <w:p w14:paraId="05C9445D" w14:textId="24EA4B2B" w:rsidR="00FF45EA" w:rsidRPr="007A0C6B" w:rsidRDefault="00FF45EA" w:rsidP="00FF45EA">
            <w:pPr>
              <w:pStyle w:val="PargrafodaLista"/>
              <w:numPr>
                <w:ilvl w:val="0"/>
                <w:numId w:val="18"/>
              </w:numPr>
            </w:pPr>
            <w:r>
              <w:t>Se não tiver acesso a eletricidade ou equipamento para apresentar diapositivos em PowerPoint, imprima os diapositivos em papel A3 com antecedência e realize a sessão como um evento ao vivo.</w:t>
            </w:r>
          </w:p>
          <w:p w14:paraId="63983C97" w14:textId="5EAE86DD" w:rsidR="000A5661" w:rsidRPr="007A0C6B" w:rsidRDefault="00B22E0F" w:rsidP="000A5661">
            <w:pPr>
              <w:pStyle w:val="PargrafodaLista"/>
              <w:numPr>
                <w:ilvl w:val="0"/>
                <w:numId w:val="18"/>
              </w:numPr>
            </w:pPr>
            <w:r>
              <w:lastRenderedPageBreak/>
              <w:t xml:space="preserve">Esta sessão é </w:t>
            </w:r>
            <w:r w:rsidR="001B6536">
              <w:t xml:space="preserve">perfeitamente </w:t>
            </w:r>
            <w:r>
              <w:t xml:space="preserve">exequível sem a apresentação elaborada em PowerPoint. A atividade de </w:t>
            </w:r>
            <w:r w:rsidR="00957ED0">
              <w:t>pesquisa</w:t>
            </w:r>
            <w:r>
              <w:t xml:space="preserve"> em pequenos grupos suporta a maior parte da sessão e os pontos-chave dos diapositivos podem ser partilhados utilizando exemplares A3 impressos, ou utilizando o </w:t>
            </w:r>
            <w:proofErr w:type="spellStart"/>
            <w:r>
              <w:t>flip</w:t>
            </w:r>
            <w:proofErr w:type="spellEnd"/>
            <w:r>
              <w:t xml:space="preserve"> </w:t>
            </w:r>
            <w:proofErr w:type="spellStart"/>
            <w:r>
              <w:t>chart</w:t>
            </w:r>
            <w:proofErr w:type="spellEnd"/>
            <w:r>
              <w:t xml:space="preserve"> e a sua própria apresentação.</w:t>
            </w:r>
          </w:p>
          <w:p w14:paraId="2B387812" w14:textId="0D33B79F" w:rsidR="000A5661" w:rsidRDefault="001E7B46" w:rsidP="000A5661">
            <w:pPr>
              <w:pStyle w:val="PargrafodaLista"/>
              <w:numPr>
                <w:ilvl w:val="0"/>
                <w:numId w:val="18"/>
              </w:numPr>
            </w:pPr>
            <w:r>
              <w:t xml:space="preserve">Esta sessão beneficiaria também de um debate aberto e facilitado </w:t>
            </w:r>
            <w:r w:rsidR="001B6536">
              <w:t>com</w:t>
            </w:r>
            <w:r>
              <w:t xml:space="preserve"> exemplos de casos apresentados pelos próprios participantes e pode ser aplicada como um caso a ser investigado no formato de formação “Escola de Campo”. Para mais informações sobre esta abordagem, ver </w:t>
            </w:r>
            <w:r>
              <w:rPr>
                <w:b/>
                <w:bCs/>
              </w:rPr>
              <w:t xml:space="preserve">STP 11 </w:t>
            </w:r>
            <w:proofErr w:type="spellStart"/>
            <w:r w:rsidR="001B6536" w:rsidRPr="001B6536">
              <w:rPr>
                <w:b/>
              </w:rPr>
              <w:t>Using</w:t>
            </w:r>
            <w:proofErr w:type="spellEnd"/>
            <w:r w:rsidR="001B6536" w:rsidRPr="001B6536">
              <w:rPr>
                <w:b/>
              </w:rPr>
              <w:t xml:space="preserve"> </w:t>
            </w:r>
            <w:proofErr w:type="spellStart"/>
            <w:r w:rsidR="001B6536" w:rsidRPr="001B6536">
              <w:rPr>
                <w:b/>
              </w:rPr>
              <w:t>Sphere</w:t>
            </w:r>
            <w:proofErr w:type="spellEnd"/>
            <w:r w:rsidR="001B6536" w:rsidRPr="001B6536">
              <w:rPr>
                <w:b/>
              </w:rPr>
              <w:t xml:space="preserve"> in Practice.docx</w:t>
            </w:r>
            <w:r w:rsidR="001B6536" w:rsidRPr="001B6536">
              <w:t xml:space="preserve"> (</w:t>
            </w:r>
            <w:r>
              <w:rPr>
                <w:b/>
                <w:bCs/>
              </w:rPr>
              <w:t>TN Utilização da Esfera na Prática</w:t>
            </w:r>
            <w:r w:rsidR="001B6536">
              <w:rPr>
                <w:b/>
                <w:bCs/>
              </w:rPr>
              <w:t>)</w:t>
            </w:r>
            <w:r>
              <w:t xml:space="preserve"> para uma descrição completa da organização de uma viagem de “Escola de Campo” da Esfera.</w:t>
            </w:r>
          </w:p>
          <w:p w14:paraId="15504D99" w14:textId="21934E88" w:rsidR="004E6C11" w:rsidRPr="00486051" w:rsidRDefault="004E6C11" w:rsidP="004E6C11">
            <w:pPr>
              <w:pStyle w:val="PargrafodaLista"/>
            </w:pPr>
          </w:p>
        </w:tc>
      </w:tr>
    </w:tbl>
    <w:p w14:paraId="594D5E75" w14:textId="77777777" w:rsidR="00232CFB" w:rsidRPr="00486051" w:rsidRDefault="00232CFB" w:rsidP="00FF45EA"/>
    <w:sectPr w:rsidR="00232CFB" w:rsidRPr="00486051" w:rsidSect="00C72BB7">
      <w:headerReference w:type="default" r:id="rId16"/>
      <w:footerReference w:type="default" r:id="rId1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C9E93B" w14:textId="77777777" w:rsidR="00EA7787" w:rsidRDefault="00EA7787" w:rsidP="009F2306">
      <w:pPr>
        <w:spacing w:after="0" w:line="240" w:lineRule="auto"/>
      </w:pPr>
      <w:r>
        <w:separator/>
      </w:r>
    </w:p>
  </w:endnote>
  <w:endnote w:type="continuationSeparator" w:id="0">
    <w:p w14:paraId="4D11380A" w14:textId="77777777" w:rsidR="00EA7787" w:rsidRDefault="00EA7787" w:rsidP="009F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826498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64FB203" w14:textId="77777777" w:rsidR="004650C3" w:rsidRDefault="004650C3">
        <w:pPr>
          <w:pStyle w:val="Rodap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618BA">
          <w:t>1</w:t>
        </w:r>
        <w:r>
          <w:fldChar w:fldCharType="end"/>
        </w:r>
      </w:p>
    </w:sdtContent>
  </w:sdt>
  <w:p w14:paraId="2A6CFB20" w14:textId="77777777" w:rsidR="004650C3" w:rsidRDefault="004650C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352838" w14:textId="77777777" w:rsidR="00EA7787" w:rsidRDefault="00EA7787" w:rsidP="009F2306">
      <w:pPr>
        <w:spacing w:after="0" w:line="240" w:lineRule="auto"/>
      </w:pPr>
      <w:r>
        <w:separator/>
      </w:r>
    </w:p>
  </w:footnote>
  <w:footnote w:type="continuationSeparator" w:id="0">
    <w:p w14:paraId="6085BC43" w14:textId="77777777" w:rsidR="00EA7787" w:rsidRDefault="00EA7787" w:rsidP="009F23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B16A3B" w14:textId="6450EA56" w:rsidR="004650C3" w:rsidRDefault="00E36C50" w:rsidP="00297F18">
    <w:pPr>
      <w:pStyle w:val="Cabealho"/>
      <w:pBdr>
        <w:bottom w:val="single" w:sz="4" w:space="1" w:color="auto"/>
      </w:pBdr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5273478" wp14:editId="271DBD0A">
          <wp:simplePos x="0" y="0"/>
          <wp:positionH relativeFrom="column">
            <wp:posOffset>51636</wp:posOffset>
          </wp:positionH>
          <wp:positionV relativeFrom="paragraph">
            <wp:posOffset>-28937</wp:posOffset>
          </wp:positionV>
          <wp:extent cx="856527" cy="389601"/>
          <wp:effectExtent l="0" t="0" r="1270" b="0"/>
          <wp:wrapSquare wrapText="bothSides"/>
          <wp:docPr id="2" name="Picture 2" descr="Image result for Sphere Handbook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mage result for Sphere Handbook logo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978" b="26536"/>
                  <a:stretch/>
                </pic:blipFill>
                <pic:spPr bwMode="auto">
                  <a:xfrm>
                    <a:off x="0" y="0"/>
                    <a:ext cx="856527" cy="38960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t>Pacote de Formação Esfera 2018 – Sessão 14 – A Esfera e a MEAL</w:t>
    </w:r>
  </w:p>
  <w:p w14:paraId="04454F13" w14:textId="77777777" w:rsidR="004650C3" w:rsidRDefault="004650C3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C4CEE"/>
    <w:multiLevelType w:val="hybridMultilevel"/>
    <w:tmpl w:val="14C65254"/>
    <w:lvl w:ilvl="0" w:tplc="B12A4A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DC6C0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99442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8684C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4662A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E0279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90AFD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78C02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C4AE0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5F372C2"/>
    <w:multiLevelType w:val="hybridMultilevel"/>
    <w:tmpl w:val="B0F894F6"/>
    <w:lvl w:ilvl="0" w:tplc="2D080C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1DA7A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C22F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2E8D1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ECF0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A760B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76016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4EC78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FAE8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B46389E"/>
    <w:multiLevelType w:val="hybridMultilevel"/>
    <w:tmpl w:val="7262A67E"/>
    <w:lvl w:ilvl="0" w:tplc="B8CE6C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8E8C8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A863F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D8F2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DDA08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3DAB1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D50DF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BE0AE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B83A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F241BC7"/>
    <w:multiLevelType w:val="hybridMultilevel"/>
    <w:tmpl w:val="7174122E"/>
    <w:lvl w:ilvl="0" w:tplc="AB8C9374">
      <w:start w:val="2"/>
      <w:numFmt w:val="upperLetter"/>
      <w:lvlText w:val="%1.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351D11"/>
    <w:multiLevelType w:val="hybridMultilevel"/>
    <w:tmpl w:val="DFAE92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D12C88"/>
    <w:multiLevelType w:val="hybridMultilevel"/>
    <w:tmpl w:val="12EEAD4A"/>
    <w:lvl w:ilvl="0" w:tplc="861EADB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96C2B8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594A8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7E59E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0AEFA0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FEA2C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FC56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C0A278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172A3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1A04C1"/>
    <w:multiLevelType w:val="hybridMultilevel"/>
    <w:tmpl w:val="1890CF86"/>
    <w:lvl w:ilvl="0" w:tplc="BC6E71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8274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678368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B9073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F851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703A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084D3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E388D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67079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1BA41285"/>
    <w:multiLevelType w:val="hybridMultilevel"/>
    <w:tmpl w:val="6B949E3E"/>
    <w:lvl w:ilvl="0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BBD50F7"/>
    <w:multiLevelType w:val="hybridMultilevel"/>
    <w:tmpl w:val="5DACED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CD313C"/>
    <w:multiLevelType w:val="hybridMultilevel"/>
    <w:tmpl w:val="FFCC0224"/>
    <w:lvl w:ilvl="0" w:tplc="0409000F">
      <w:start w:val="1"/>
      <w:numFmt w:val="decimal"/>
      <w:lvlText w:val="%1."/>
      <w:lvlJc w:val="left"/>
      <w:pPr>
        <w:ind w:left="791" w:hanging="360"/>
      </w:pPr>
    </w:lvl>
    <w:lvl w:ilvl="1" w:tplc="04090019" w:tentative="1">
      <w:start w:val="1"/>
      <w:numFmt w:val="lowerLetter"/>
      <w:lvlText w:val="%2."/>
      <w:lvlJc w:val="left"/>
      <w:pPr>
        <w:ind w:left="1511" w:hanging="360"/>
      </w:pPr>
    </w:lvl>
    <w:lvl w:ilvl="2" w:tplc="0409001B" w:tentative="1">
      <w:start w:val="1"/>
      <w:numFmt w:val="lowerRoman"/>
      <w:lvlText w:val="%3."/>
      <w:lvlJc w:val="right"/>
      <w:pPr>
        <w:ind w:left="2231" w:hanging="180"/>
      </w:pPr>
    </w:lvl>
    <w:lvl w:ilvl="3" w:tplc="0409000F" w:tentative="1">
      <w:start w:val="1"/>
      <w:numFmt w:val="decimal"/>
      <w:lvlText w:val="%4."/>
      <w:lvlJc w:val="left"/>
      <w:pPr>
        <w:ind w:left="2951" w:hanging="360"/>
      </w:pPr>
    </w:lvl>
    <w:lvl w:ilvl="4" w:tplc="04090019" w:tentative="1">
      <w:start w:val="1"/>
      <w:numFmt w:val="lowerLetter"/>
      <w:lvlText w:val="%5."/>
      <w:lvlJc w:val="left"/>
      <w:pPr>
        <w:ind w:left="3671" w:hanging="360"/>
      </w:pPr>
    </w:lvl>
    <w:lvl w:ilvl="5" w:tplc="0409001B" w:tentative="1">
      <w:start w:val="1"/>
      <w:numFmt w:val="lowerRoman"/>
      <w:lvlText w:val="%6."/>
      <w:lvlJc w:val="right"/>
      <w:pPr>
        <w:ind w:left="4391" w:hanging="180"/>
      </w:pPr>
    </w:lvl>
    <w:lvl w:ilvl="6" w:tplc="0409000F" w:tentative="1">
      <w:start w:val="1"/>
      <w:numFmt w:val="decimal"/>
      <w:lvlText w:val="%7."/>
      <w:lvlJc w:val="left"/>
      <w:pPr>
        <w:ind w:left="5111" w:hanging="360"/>
      </w:pPr>
    </w:lvl>
    <w:lvl w:ilvl="7" w:tplc="04090019" w:tentative="1">
      <w:start w:val="1"/>
      <w:numFmt w:val="lowerLetter"/>
      <w:lvlText w:val="%8."/>
      <w:lvlJc w:val="left"/>
      <w:pPr>
        <w:ind w:left="5831" w:hanging="360"/>
      </w:pPr>
    </w:lvl>
    <w:lvl w:ilvl="8" w:tplc="0409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10" w15:restartNumberingAfterBreak="0">
    <w:nsid w:val="1BDE4D63"/>
    <w:multiLevelType w:val="hybridMultilevel"/>
    <w:tmpl w:val="3F0ADE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BA7846"/>
    <w:multiLevelType w:val="hybridMultilevel"/>
    <w:tmpl w:val="C1A68E08"/>
    <w:lvl w:ilvl="0" w:tplc="3C2A8D2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FA4C05"/>
    <w:multiLevelType w:val="hybridMultilevel"/>
    <w:tmpl w:val="54C45CA2"/>
    <w:lvl w:ilvl="0" w:tplc="12EA20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F9278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DECE6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10273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68C90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45634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6D664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F5CF6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36047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312D3C49"/>
    <w:multiLevelType w:val="hybridMultilevel"/>
    <w:tmpl w:val="F9C0F1EE"/>
    <w:lvl w:ilvl="0" w:tplc="E6AE36B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5A4DBAE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1F520B9A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8E8C23DC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1A3E0DE2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11D453F4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1C74D79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7E144AA4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C7C41E2E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CDB568C"/>
    <w:multiLevelType w:val="hybridMultilevel"/>
    <w:tmpl w:val="E09EA7C4"/>
    <w:lvl w:ilvl="0" w:tplc="8CBC9B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324ED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0E88D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392EC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D7CC6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5ACE3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66258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72AAE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7904E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3D105634"/>
    <w:multiLevelType w:val="hybridMultilevel"/>
    <w:tmpl w:val="64487E88"/>
    <w:lvl w:ilvl="0" w:tplc="ACC6CEB8">
      <w:start w:val="1"/>
      <w:numFmt w:val="decimal"/>
      <w:lvlText w:val="%1."/>
      <w:lvlJc w:val="left"/>
      <w:pPr>
        <w:ind w:left="791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511" w:hanging="360"/>
      </w:pPr>
    </w:lvl>
    <w:lvl w:ilvl="2" w:tplc="0409001B" w:tentative="1">
      <w:start w:val="1"/>
      <w:numFmt w:val="lowerRoman"/>
      <w:lvlText w:val="%3."/>
      <w:lvlJc w:val="right"/>
      <w:pPr>
        <w:ind w:left="2231" w:hanging="180"/>
      </w:pPr>
    </w:lvl>
    <w:lvl w:ilvl="3" w:tplc="0409000F" w:tentative="1">
      <w:start w:val="1"/>
      <w:numFmt w:val="decimal"/>
      <w:lvlText w:val="%4."/>
      <w:lvlJc w:val="left"/>
      <w:pPr>
        <w:ind w:left="2951" w:hanging="360"/>
      </w:pPr>
    </w:lvl>
    <w:lvl w:ilvl="4" w:tplc="04090019" w:tentative="1">
      <w:start w:val="1"/>
      <w:numFmt w:val="lowerLetter"/>
      <w:lvlText w:val="%5."/>
      <w:lvlJc w:val="left"/>
      <w:pPr>
        <w:ind w:left="3671" w:hanging="360"/>
      </w:pPr>
    </w:lvl>
    <w:lvl w:ilvl="5" w:tplc="0409001B" w:tentative="1">
      <w:start w:val="1"/>
      <w:numFmt w:val="lowerRoman"/>
      <w:lvlText w:val="%6."/>
      <w:lvlJc w:val="right"/>
      <w:pPr>
        <w:ind w:left="4391" w:hanging="180"/>
      </w:pPr>
    </w:lvl>
    <w:lvl w:ilvl="6" w:tplc="0409000F" w:tentative="1">
      <w:start w:val="1"/>
      <w:numFmt w:val="decimal"/>
      <w:lvlText w:val="%7."/>
      <w:lvlJc w:val="left"/>
      <w:pPr>
        <w:ind w:left="5111" w:hanging="360"/>
      </w:pPr>
    </w:lvl>
    <w:lvl w:ilvl="7" w:tplc="04090019" w:tentative="1">
      <w:start w:val="1"/>
      <w:numFmt w:val="lowerLetter"/>
      <w:lvlText w:val="%8."/>
      <w:lvlJc w:val="left"/>
      <w:pPr>
        <w:ind w:left="5831" w:hanging="360"/>
      </w:pPr>
    </w:lvl>
    <w:lvl w:ilvl="8" w:tplc="0409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16" w15:restartNumberingAfterBreak="0">
    <w:nsid w:val="3F01576B"/>
    <w:multiLevelType w:val="hybridMultilevel"/>
    <w:tmpl w:val="CCA8E07C"/>
    <w:lvl w:ilvl="0" w:tplc="74927B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F7817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D8C9B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8D8AB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D92BF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20671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F2CC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A8A7A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35C8E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45E237A4"/>
    <w:multiLevelType w:val="hybridMultilevel"/>
    <w:tmpl w:val="7C3457E2"/>
    <w:lvl w:ilvl="0" w:tplc="04090001">
      <w:start w:val="1"/>
      <w:numFmt w:val="bullet"/>
      <w:lvlText w:val=""/>
      <w:lvlJc w:val="left"/>
      <w:pPr>
        <w:ind w:left="79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18" w15:restartNumberingAfterBreak="0">
    <w:nsid w:val="48EA0613"/>
    <w:multiLevelType w:val="hybridMultilevel"/>
    <w:tmpl w:val="63C298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597266"/>
    <w:multiLevelType w:val="hybridMultilevel"/>
    <w:tmpl w:val="04B631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C33DFF"/>
    <w:multiLevelType w:val="hybridMultilevel"/>
    <w:tmpl w:val="60D09E1A"/>
    <w:lvl w:ilvl="0" w:tplc="EC9E1A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A1AA3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52280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7D266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4ACE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1C895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20E46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9DE4B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A26EF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61B93AD1"/>
    <w:multiLevelType w:val="hybridMultilevel"/>
    <w:tmpl w:val="262E298A"/>
    <w:lvl w:ilvl="0" w:tplc="3C2A8D20">
      <w:start w:val="1"/>
      <w:numFmt w:val="upperLetter"/>
      <w:lvlText w:val="%1."/>
      <w:lvlJc w:val="left"/>
      <w:pPr>
        <w:ind w:left="9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22" w15:restartNumberingAfterBreak="0">
    <w:nsid w:val="6B3802B8"/>
    <w:multiLevelType w:val="hybridMultilevel"/>
    <w:tmpl w:val="D93C686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7BE55567"/>
    <w:multiLevelType w:val="hybridMultilevel"/>
    <w:tmpl w:val="13FE7BAC"/>
    <w:lvl w:ilvl="0" w:tplc="F1F0228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727A3F"/>
    <w:multiLevelType w:val="hybridMultilevel"/>
    <w:tmpl w:val="4A48FD5E"/>
    <w:lvl w:ilvl="0" w:tplc="869EBD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68838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B8C44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F3E08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726F0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8B4F2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72E2E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FE7F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6BE4F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8"/>
  </w:num>
  <w:num w:numId="6">
    <w:abstractNumId w:val="10"/>
  </w:num>
  <w:num w:numId="7">
    <w:abstractNumId w:val="7"/>
  </w:num>
  <w:num w:numId="8">
    <w:abstractNumId w:val="17"/>
  </w:num>
  <w:num w:numId="9">
    <w:abstractNumId w:val="23"/>
  </w:num>
  <w:num w:numId="10">
    <w:abstractNumId w:val="21"/>
  </w:num>
  <w:num w:numId="11">
    <w:abstractNumId w:val="22"/>
  </w:num>
  <w:num w:numId="12">
    <w:abstractNumId w:val="22"/>
  </w:num>
  <w:num w:numId="13">
    <w:abstractNumId w:val="5"/>
  </w:num>
  <w:num w:numId="14">
    <w:abstractNumId w:val="11"/>
  </w:num>
  <w:num w:numId="15">
    <w:abstractNumId w:val="9"/>
  </w:num>
  <w:num w:numId="16">
    <w:abstractNumId w:val="15"/>
  </w:num>
  <w:num w:numId="17">
    <w:abstractNumId w:val="24"/>
  </w:num>
  <w:num w:numId="18">
    <w:abstractNumId w:val="8"/>
  </w:num>
  <w:num w:numId="19">
    <w:abstractNumId w:val="0"/>
  </w:num>
  <w:num w:numId="20">
    <w:abstractNumId w:val="12"/>
  </w:num>
  <w:num w:numId="21">
    <w:abstractNumId w:val="14"/>
  </w:num>
  <w:num w:numId="22">
    <w:abstractNumId w:val="13"/>
  </w:num>
  <w:num w:numId="23">
    <w:abstractNumId w:val="1"/>
  </w:num>
  <w:num w:numId="24">
    <w:abstractNumId w:val="20"/>
  </w:num>
  <w:num w:numId="25">
    <w:abstractNumId w:val="16"/>
  </w:num>
  <w:num w:numId="26">
    <w:abstractNumId w:val="2"/>
  </w:num>
  <w:num w:numId="27">
    <w:abstractNumId w:val="19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BB7"/>
    <w:rsid w:val="00062897"/>
    <w:rsid w:val="000732A7"/>
    <w:rsid w:val="0008463B"/>
    <w:rsid w:val="000A5661"/>
    <w:rsid w:val="000B2C31"/>
    <w:rsid w:val="000B71BE"/>
    <w:rsid w:val="000E61D3"/>
    <w:rsid w:val="000F1EA2"/>
    <w:rsid w:val="001011C2"/>
    <w:rsid w:val="00115E5C"/>
    <w:rsid w:val="001202E6"/>
    <w:rsid w:val="00126092"/>
    <w:rsid w:val="0013349B"/>
    <w:rsid w:val="00136435"/>
    <w:rsid w:val="001368CD"/>
    <w:rsid w:val="001374BF"/>
    <w:rsid w:val="00171611"/>
    <w:rsid w:val="001833BC"/>
    <w:rsid w:val="00196F1C"/>
    <w:rsid w:val="001B4239"/>
    <w:rsid w:val="001B6536"/>
    <w:rsid w:val="001C434B"/>
    <w:rsid w:val="001C4533"/>
    <w:rsid w:val="001C6EBD"/>
    <w:rsid w:val="001E6DEE"/>
    <w:rsid w:val="001E7B46"/>
    <w:rsid w:val="00232CFB"/>
    <w:rsid w:val="00244E9D"/>
    <w:rsid w:val="00261B5C"/>
    <w:rsid w:val="0026204F"/>
    <w:rsid w:val="00265A9F"/>
    <w:rsid w:val="00297F18"/>
    <w:rsid w:val="002A5469"/>
    <w:rsid w:val="002B21A7"/>
    <w:rsid w:val="002B5158"/>
    <w:rsid w:val="002F12DB"/>
    <w:rsid w:val="002F1DDC"/>
    <w:rsid w:val="00306616"/>
    <w:rsid w:val="00330290"/>
    <w:rsid w:val="003329CB"/>
    <w:rsid w:val="00346CC2"/>
    <w:rsid w:val="00361321"/>
    <w:rsid w:val="00375A6D"/>
    <w:rsid w:val="00386F9D"/>
    <w:rsid w:val="00387849"/>
    <w:rsid w:val="003A08A1"/>
    <w:rsid w:val="003C40EB"/>
    <w:rsid w:val="003D307A"/>
    <w:rsid w:val="003E0FFC"/>
    <w:rsid w:val="003E6061"/>
    <w:rsid w:val="00443798"/>
    <w:rsid w:val="00451219"/>
    <w:rsid w:val="0046336B"/>
    <w:rsid w:val="004650C3"/>
    <w:rsid w:val="00486051"/>
    <w:rsid w:val="00487581"/>
    <w:rsid w:val="00494258"/>
    <w:rsid w:val="004A6528"/>
    <w:rsid w:val="004B5F46"/>
    <w:rsid w:val="004B739F"/>
    <w:rsid w:val="004C6418"/>
    <w:rsid w:val="004E6C11"/>
    <w:rsid w:val="00506A0F"/>
    <w:rsid w:val="00515194"/>
    <w:rsid w:val="00525093"/>
    <w:rsid w:val="00537753"/>
    <w:rsid w:val="00537A04"/>
    <w:rsid w:val="00540151"/>
    <w:rsid w:val="00584054"/>
    <w:rsid w:val="005B00B7"/>
    <w:rsid w:val="005C360C"/>
    <w:rsid w:val="005C3A5B"/>
    <w:rsid w:val="005F26F5"/>
    <w:rsid w:val="0062537C"/>
    <w:rsid w:val="00634BF2"/>
    <w:rsid w:val="0065790A"/>
    <w:rsid w:val="00685F40"/>
    <w:rsid w:val="006907C9"/>
    <w:rsid w:val="006A14CD"/>
    <w:rsid w:val="006D58CF"/>
    <w:rsid w:val="006E6F05"/>
    <w:rsid w:val="007000BF"/>
    <w:rsid w:val="007217EB"/>
    <w:rsid w:val="00734079"/>
    <w:rsid w:val="007379D9"/>
    <w:rsid w:val="00756AE5"/>
    <w:rsid w:val="007572B5"/>
    <w:rsid w:val="00766068"/>
    <w:rsid w:val="00767BF0"/>
    <w:rsid w:val="007A0C6B"/>
    <w:rsid w:val="007B4961"/>
    <w:rsid w:val="007C1EA7"/>
    <w:rsid w:val="007C26E6"/>
    <w:rsid w:val="007D5BD8"/>
    <w:rsid w:val="00805E26"/>
    <w:rsid w:val="00817E39"/>
    <w:rsid w:val="00853C69"/>
    <w:rsid w:val="008618BA"/>
    <w:rsid w:val="0086227E"/>
    <w:rsid w:val="008638CB"/>
    <w:rsid w:val="00883BCC"/>
    <w:rsid w:val="008919CC"/>
    <w:rsid w:val="008A47D9"/>
    <w:rsid w:val="008B2E86"/>
    <w:rsid w:val="008B61E3"/>
    <w:rsid w:val="008B79E7"/>
    <w:rsid w:val="008C519C"/>
    <w:rsid w:val="008D2457"/>
    <w:rsid w:val="008D6174"/>
    <w:rsid w:val="008E4AEF"/>
    <w:rsid w:val="008E4CD4"/>
    <w:rsid w:val="008F1FC1"/>
    <w:rsid w:val="008F39D0"/>
    <w:rsid w:val="00906940"/>
    <w:rsid w:val="009158AB"/>
    <w:rsid w:val="00916140"/>
    <w:rsid w:val="0092272A"/>
    <w:rsid w:val="00957ED0"/>
    <w:rsid w:val="00974071"/>
    <w:rsid w:val="009757C2"/>
    <w:rsid w:val="00976ED1"/>
    <w:rsid w:val="009938DD"/>
    <w:rsid w:val="00993D8C"/>
    <w:rsid w:val="009D408E"/>
    <w:rsid w:val="009D6AF5"/>
    <w:rsid w:val="009F2306"/>
    <w:rsid w:val="00A0170B"/>
    <w:rsid w:val="00A07B8C"/>
    <w:rsid w:val="00A249F7"/>
    <w:rsid w:val="00A317DB"/>
    <w:rsid w:val="00A353A7"/>
    <w:rsid w:val="00A438CE"/>
    <w:rsid w:val="00A46EE1"/>
    <w:rsid w:val="00A539E2"/>
    <w:rsid w:val="00A732DE"/>
    <w:rsid w:val="00A8524D"/>
    <w:rsid w:val="00A8788C"/>
    <w:rsid w:val="00A955FD"/>
    <w:rsid w:val="00A9727B"/>
    <w:rsid w:val="00AA699A"/>
    <w:rsid w:val="00AB4AC5"/>
    <w:rsid w:val="00AB63E3"/>
    <w:rsid w:val="00AE320C"/>
    <w:rsid w:val="00B22E0F"/>
    <w:rsid w:val="00B24A55"/>
    <w:rsid w:val="00B51BC8"/>
    <w:rsid w:val="00B55BE2"/>
    <w:rsid w:val="00B63F02"/>
    <w:rsid w:val="00B67F34"/>
    <w:rsid w:val="00B722BC"/>
    <w:rsid w:val="00B7357D"/>
    <w:rsid w:val="00B9610E"/>
    <w:rsid w:val="00BF2952"/>
    <w:rsid w:val="00C35E58"/>
    <w:rsid w:val="00C654E1"/>
    <w:rsid w:val="00C72BB7"/>
    <w:rsid w:val="00C815F9"/>
    <w:rsid w:val="00C82511"/>
    <w:rsid w:val="00C86AF9"/>
    <w:rsid w:val="00C875F0"/>
    <w:rsid w:val="00C930CD"/>
    <w:rsid w:val="00CC09F1"/>
    <w:rsid w:val="00CD7BEB"/>
    <w:rsid w:val="00CE4EC2"/>
    <w:rsid w:val="00D06489"/>
    <w:rsid w:val="00D43AE2"/>
    <w:rsid w:val="00D552F8"/>
    <w:rsid w:val="00D62F8F"/>
    <w:rsid w:val="00D657E1"/>
    <w:rsid w:val="00DC018E"/>
    <w:rsid w:val="00DE52A2"/>
    <w:rsid w:val="00DF4692"/>
    <w:rsid w:val="00DF6FB6"/>
    <w:rsid w:val="00E100DA"/>
    <w:rsid w:val="00E20ABF"/>
    <w:rsid w:val="00E2734E"/>
    <w:rsid w:val="00E3208F"/>
    <w:rsid w:val="00E36C50"/>
    <w:rsid w:val="00E43F87"/>
    <w:rsid w:val="00E71220"/>
    <w:rsid w:val="00E87E97"/>
    <w:rsid w:val="00EA1EE2"/>
    <w:rsid w:val="00EA20BE"/>
    <w:rsid w:val="00EA7787"/>
    <w:rsid w:val="00ED5281"/>
    <w:rsid w:val="00EF1326"/>
    <w:rsid w:val="00F0412D"/>
    <w:rsid w:val="00F1200F"/>
    <w:rsid w:val="00F15482"/>
    <w:rsid w:val="00F2097E"/>
    <w:rsid w:val="00F26DE9"/>
    <w:rsid w:val="00F31AE6"/>
    <w:rsid w:val="00F66D88"/>
    <w:rsid w:val="00F7553B"/>
    <w:rsid w:val="00F82440"/>
    <w:rsid w:val="00F83DD0"/>
    <w:rsid w:val="00F8536E"/>
    <w:rsid w:val="00F92881"/>
    <w:rsid w:val="00FA3D4E"/>
    <w:rsid w:val="00FB0737"/>
    <w:rsid w:val="00FC19EA"/>
    <w:rsid w:val="00FC2B26"/>
    <w:rsid w:val="00FF4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7488E23"/>
  <w15:chartTrackingRefBased/>
  <w15:docId w15:val="{89CD965F-9919-4C43-B42E-DF7DFE8D4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2BB7"/>
    <w:pPr>
      <w:spacing w:line="256" w:lineRule="auto"/>
    </w:pPr>
  </w:style>
  <w:style w:type="paragraph" w:styleId="Ttulo1">
    <w:name w:val="heading 1"/>
    <w:basedOn w:val="Normal"/>
    <w:next w:val="Normal"/>
    <w:link w:val="Ttulo1Carter"/>
    <w:autoRedefine/>
    <w:qFormat/>
    <w:rsid w:val="00FA3D4E"/>
    <w:pPr>
      <w:keepNext/>
      <w:spacing w:before="240" w:after="240" w:line="264" w:lineRule="auto"/>
      <w:jc w:val="center"/>
      <w:outlineLvl w:val="0"/>
    </w:pPr>
    <w:rPr>
      <w:rFonts w:ascii="Tahoma" w:eastAsiaTheme="majorEastAsia" w:hAnsi="Tahoma" w:cs="Tahoma"/>
      <w:b/>
      <w:smallCaps/>
      <w:color w:val="000080"/>
      <w:kern w:val="32"/>
      <w:sz w:val="32"/>
      <w:szCs w:val="32"/>
      <w:lang w:eastAsia="es-E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aliases w:val="References"/>
    <w:basedOn w:val="Normal"/>
    <w:link w:val="PargrafodaListaCarter"/>
    <w:uiPriority w:val="34"/>
    <w:qFormat/>
    <w:rsid w:val="00C72BB7"/>
    <w:pPr>
      <w:ind w:left="720"/>
      <w:contextualSpacing/>
    </w:pPr>
  </w:style>
  <w:style w:type="table" w:styleId="TabelacomGrelha">
    <w:name w:val="Table Grid"/>
    <w:basedOn w:val="Tabelanormal"/>
    <w:uiPriority w:val="39"/>
    <w:rsid w:val="00C72BB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arter"/>
    <w:uiPriority w:val="99"/>
    <w:unhideWhenUsed/>
    <w:rsid w:val="009F23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9F2306"/>
  </w:style>
  <w:style w:type="paragraph" w:styleId="Rodap">
    <w:name w:val="footer"/>
    <w:basedOn w:val="Normal"/>
    <w:link w:val="RodapCarter"/>
    <w:uiPriority w:val="99"/>
    <w:unhideWhenUsed/>
    <w:rsid w:val="009F23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9F2306"/>
  </w:style>
  <w:style w:type="paragraph" w:styleId="NormalWeb">
    <w:name w:val="Normal (Web)"/>
    <w:basedOn w:val="Normal"/>
    <w:uiPriority w:val="99"/>
    <w:semiHidden/>
    <w:unhideWhenUsed/>
    <w:rsid w:val="00ED52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ligao">
    <w:name w:val="Hyperlink"/>
    <w:basedOn w:val="Tipodeletrapredefinidodopargrafo"/>
    <w:uiPriority w:val="99"/>
    <w:unhideWhenUsed/>
    <w:rsid w:val="008B61E3"/>
    <w:rPr>
      <w:color w:val="0563C1" w:themeColor="hyperlink"/>
      <w:u w:val="single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976E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976ED1"/>
    <w:rPr>
      <w:rFonts w:ascii="Segoe UI" w:hAnsi="Segoe UI" w:cs="Segoe UI"/>
      <w:sz w:val="18"/>
      <w:szCs w:val="18"/>
    </w:rPr>
  </w:style>
  <w:style w:type="character" w:customStyle="1" w:styleId="PargrafodaListaCarter">
    <w:name w:val="Parágrafo da Lista Caráter"/>
    <w:aliases w:val="References Caráter"/>
    <w:basedOn w:val="Tipodeletrapredefinidodopargrafo"/>
    <w:link w:val="PargrafodaLista"/>
    <w:uiPriority w:val="34"/>
    <w:locked/>
    <w:rsid w:val="00976ED1"/>
  </w:style>
  <w:style w:type="character" w:customStyle="1" w:styleId="Ttulo1Carter">
    <w:name w:val="Título 1 Caráter"/>
    <w:basedOn w:val="Tipodeletrapredefinidodopargrafo"/>
    <w:link w:val="Ttulo1"/>
    <w:rsid w:val="00FA3D4E"/>
    <w:rPr>
      <w:rFonts w:ascii="Tahoma" w:eastAsiaTheme="majorEastAsia" w:hAnsi="Tahoma" w:cs="Tahoma"/>
      <w:b/>
      <w:smallCaps/>
      <w:color w:val="000080"/>
      <w:kern w:val="32"/>
      <w:sz w:val="32"/>
      <w:szCs w:val="32"/>
      <w:lang w:val="pt-PT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08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984418">
          <w:marLeft w:val="1786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1362">
          <w:marLeft w:val="1786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21895">
          <w:marLeft w:val="1786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4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190312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44674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45949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47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9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2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120852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958313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89533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44893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95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2960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4926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06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17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874364">
          <w:marLeft w:val="720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1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074655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92469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76008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35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884515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05853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96250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76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466691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88646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34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255952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516586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45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09264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75326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99447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surveymonkey.com/r/spheretesten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surveymonkey.com/r/STP2019studiersENG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surveymonkey.com/r/STP2019facilitatorsENG" TargetMode="External"/><Relationship Id="rId5" Type="http://schemas.openxmlformats.org/officeDocument/2006/relationships/styles" Target="styles.xml"/><Relationship Id="rId15" Type="http://schemas.openxmlformats.org/officeDocument/2006/relationships/hyperlink" Target="mailto:learning@spherestandards.org" TargetMode="External"/><Relationship Id="rId10" Type="http://schemas.openxmlformats.org/officeDocument/2006/relationships/chart" Target="charts/chart1.xm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learning@spherestandards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P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pt-PT" sz="1200" b="0" i="0">
                <a:effectLst/>
              </a:rPr>
              <a:t>Relação entre competências, conhecimentos e atitude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Relação CCA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D8D4-486D-BD02-9A52C1867AFA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D8D4-486D-BD02-9A52C1867AFA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D8D4-486D-BD02-9A52C1867AFA}"/>
              </c:ext>
            </c:extLst>
          </c:dPt>
          <c:cat>
            <c:strRef>
              <c:f>Sheet1!$A$2:$A$4</c:f>
              <c:strCache>
                <c:ptCount val="3"/>
                <c:pt idx="0">
                  <c:v>Competências</c:v>
                </c:pt>
                <c:pt idx="1">
                  <c:v>Conhecimentos</c:v>
                </c:pt>
                <c:pt idx="2">
                  <c:v>Atitude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0</c:v>
                </c:pt>
                <c:pt idx="1">
                  <c:v>75</c:v>
                </c:pt>
                <c:pt idx="2">
                  <c:v>25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D8D4-486D-BD02-9A52C1867AF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PT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PT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548E345B6D594AAA06BAD71EA843DF" ma:contentTypeVersion="13" ma:contentTypeDescription="Create a new document." ma:contentTypeScope="" ma:versionID="6e7c3f28e1bc4b070fd20064c2ee66a9">
  <xsd:schema xmlns:xsd="http://www.w3.org/2001/XMLSchema" xmlns:xs="http://www.w3.org/2001/XMLSchema" xmlns:p="http://schemas.microsoft.com/office/2006/metadata/properties" xmlns:ns2="1355b3f0-e072-4ae3-b261-722c43fa6e26" xmlns:ns3="9051fefc-2ea4-4620-a82b-61f19e316bb6" targetNamespace="http://schemas.microsoft.com/office/2006/metadata/properties" ma:root="true" ma:fieldsID="a04da16e49fc843fe31a3b399909da27" ns2:_="" ns3:_="">
    <xsd:import namespace="1355b3f0-e072-4ae3-b261-722c43fa6e26"/>
    <xsd:import namespace="9051fefc-2ea4-4620-a82b-61f19e316b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55b3f0-e072-4ae3-b261-722c43fa6e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État de validation" ma:internalName="_x00c9_tat_x0020_de_x0020_valida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51fefc-2ea4-4620-a82b-61f19e316bb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1355b3f0-e072-4ae3-b261-722c43fa6e2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F56A67A-E856-4FDB-AD82-7F79672111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55b3f0-e072-4ae3-b261-722c43fa6e26"/>
    <ds:schemaRef ds:uri="9051fefc-2ea4-4620-a82b-61f19e316bb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D516E4C-AF82-47B7-B634-0B85A89AF89E}">
  <ds:schemaRefs>
    <ds:schemaRef ds:uri="http://schemas.microsoft.com/office/2006/metadata/properties"/>
    <ds:schemaRef ds:uri="http://schemas.microsoft.com/office/infopath/2007/PartnerControls"/>
    <ds:schemaRef ds:uri="1355b3f0-e072-4ae3-b261-722c43fa6e26"/>
  </ds:schemaRefs>
</ds:datastoreItem>
</file>

<file path=customXml/itemProps3.xml><?xml version="1.0" encoding="utf-8"?>
<ds:datastoreItem xmlns:ds="http://schemas.openxmlformats.org/officeDocument/2006/customXml" ds:itemID="{1AA59C81-78C3-4829-8551-61EFACA6D06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4</Pages>
  <Words>1480</Words>
  <Characters>7994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STP 14 TN Sphere and MEAL</vt:lpstr>
    </vt:vector>
  </TitlesOfParts>
  <Manager>LM</Manager>
  <Company>SPHERE</Company>
  <LinksUpToDate>false</LinksUpToDate>
  <CharactersWithSpaces>9456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STP 14 TN Sphere and MEAL</dc:title>
  <dc:subject>tradução de en-pt</dc:subject>
  <dc:creator>Jim Good;Luísa Merki</dc:creator>
  <cp:keywords>2021107</cp:keywords>
  <dc:description/>
  <cp:lastModifiedBy>Ulrich Merki</cp:lastModifiedBy>
  <cp:revision>13</cp:revision>
  <dcterms:created xsi:type="dcterms:W3CDTF">2019-04-20T07:51:00Z</dcterms:created>
  <dcterms:modified xsi:type="dcterms:W3CDTF">2021-07-11T20:45:00Z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0x01010040548E345B6D594AAA06BAD71EA843DF</vt:lpwstr>
  </property>
  <property fmtid="{D5CDD505-2E9C-101B-9397-08002B2CF9AE}" pid="3" name="Order">
    <vt:r8>6887800</vt:r8>
  </property>
</Properties>
</file>